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90B" w:rsidRPr="002C290B" w:rsidRDefault="002C290B" w:rsidP="002C290B">
      <w:pPr>
        <w:rPr>
          <w:rFonts w:ascii="Times New Roman" w:hAnsi="Times New Roman" w:cs="Times New Roman"/>
          <w:sz w:val="24"/>
          <w:szCs w:val="24"/>
        </w:rPr>
      </w:pPr>
    </w:p>
    <w:p w:rsidR="002C290B" w:rsidRPr="002C290B" w:rsidRDefault="002C290B" w:rsidP="002C290B">
      <w:pPr>
        <w:rPr>
          <w:rFonts w:ascii="Times New Roman" w:hAnsi="Times New Roman" w:cs="Times New Roman"/>
          <w:sz w:val="24"/>
          <w:szCs w:val="24"/>
        </w:rPr>
      </w:pPr>
    </w:p>
    <w:p w:rsidR="002C290B" w:rsidRPr="002C290B" w:rsidRDefault="002C290B" w:rsidP="002C290B">
      <w:pPr>
        <w:rPr>
          <w:rFonts w:ascii="Times New Roman" w:hAnsi="Times New Roman" w:cs="Times New Roman"/>
          <w:sz w:val="24"/>
          <w:szCs w:val="24"/>
        </w:rPr>
      </w:pPr>
    </w:p>
    <w:p w:rsidR="002C290B" w:rsidRPr="002C290B" w:rsidRDefault="002C290B" w:rsidP="002C290B">
      <w:pPr>
        <w:rPr>
          <w:rFonts w:ascii="Times New Roman" w:hAnsi="Times New Roman" w:cs="Times New Roman"/>
          <w:sz w:val="24"/>
          <w:szCs w:val="24"/>
        </w:rPr>
      </w:pPr>
    </w:p>
    <w:p w:rsidR="002C290B" w:rsidRPr="002C290B" w:rsidRDefault="002C290B" w:rsidP="002C290B">
      <w:pPr>
        <w:rPr>
          <w:rFonts w:ascii="Times New Roman" w:hAnsi="Times New Roman" w:cs="Times New Roman"/>
          <w:sz w:val="24"/>
          <w:szCs w:val="24"/>
        </w:rPr>
      </w:pPr>
    </w:p>
    <w:p w:rsidR="002C290B" w:rsidRPr="002C290B" w:rsidRDefault="002C290B" w:rsidP="002C290B">
      <w:pPr>
        <w:rPr>
          <w:rFonts w:ascii="Times New Roman" w:hAnsi="Times New Roman" w:cs="Times New Roman"/>
          <w:b/>
          <w:sz w:val="28"/>
          <w:szCs w:val="28"/>
        </w:rPr>
      </w:pPr>
      <w:r w:rsidRPr="002C290B">
        <w:rPr>
          <w:rFonts w:ascii="Times New Roman" w:hAnsi="Times New Roman" w:cs="Times New Roman"/>
          <w:b/>
          <w:sz w:val="28"/>
          <w:szCs w:val="28"/>
        </w:rPr>
        <w:t>Høringssvar fra DN Rinkøbing-Skjern til Lalandia-projektet i Søndervig</w:t>
      </w:r>
    </w:p>
    <w:p w:rsidR="002C290B" w:rsidRPr="002C290B" w:rsidRDefault="002C290B" w:rsidP="002C290B">
      <w:pPr>
        <w:rPr>
          <w:rFonts w:ascii="Times New Roman" w:hAnsi="Times New Roman" w:cs="Times New Roman"/>
          <w:sz w:val="24"/>
          <w:szCs w:val="24"/>
        </w:rPr>
      </w:pPr>
      <w:r>
        <w:rPr>
          <w:rFonts w:ascii="Times New Roman" w:hAnsi="Times New Roman" w:cs="Times New Roman"/>
          <w:sz w:val="24"/>
          <w:szCs w:val="24"/>
        </w:rPr>
        <w:t>19.05.119</w:t>
      </w:r>
    </w:p>
    <w:p w:rsidR="002C290B" w:rsidRPr="002C290B" w:rsidRDefault="002C290B" w:rsidP="002C290B">
      <w:pPr>
        <w:rPr>
          <w:rFonts w:ascii="Times New Roman" w:hAnsi="Times New Roman" w:cs="Times New Roman"/>
          <w:b/>
          <w:sz w:val="24"/>
          <w:szCs w:val="24"/>
        </w:rPr>
      </w:pPr>
      <w:r w:rsidRPr="002C290B">
        <w:rPr>
          <w:rFonts w:ascii="Times New Roman" w:hAnsi="Times New Roman" w:cs="Times New Roman"/>
          <w:b/>
          <w:sz w:val="24"/>
          <w:szCs w:val="24"/>
        </w:rPr>
        <w:t>Til Erhvervsstyrelsen.</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 xml:space="preserve"> </w:t>
      </w:r>
    </w:p>
    <w:p w:rsidR="002C290B" w:rsidRPr="002C290B" w:rsidRDefault="002C290B" w:rsidP="002C290B">
      <w:pPr>
        <w:rPr>
          <w:rFonts w:ascii="Times New Roman" w:hAnsi="Times New Roman" w:cs="Times New Roman"/>
          <w:b/>
          <w:sz w:val="24"/>
          <w:szCs w:val="24"/>
        </w:rPr>
      </w:pPr>
      <w:r w:rsidRPr="002C290B">
        <w:rPr>
          <w:rFonts w:ascii="Times New Roman" w:hAnsi="Times New Roman" w:cs="Times New Roman"/>
          <w:b/>
          <w:sz w:val="24"/>
          <w:szCs w:val="24"/>
        </w:rPr>
        <w:t>DN Ringkøbing-Skjern kan ikke anbefale landsplandirektivets udlæg af et stort areal til flere hundrede sommerhuse i Søndervig, Ringkøbing-Skjern Kommune.</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Direktivet har eller kan få betydelige konsekvenser for beskyttelsen af de landskabelige værdier og andre natur- og kulturværdier og for klimabelastning.</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 xml:space="preserve">Direktivet indebærer, at det tidligere udlagte bebyggelsesområde til feriecenter indenfor kystnærhedszonen udvides til omkring det dobbelte også indenfor kystnærhedszonen. </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Hensigten med kystnærhedszonen er</w:t>
      </w:r>
      <w:bookmarkStart w:id="0" w:name="_GoBack"/>
      <w:bookmarkEnd w:id="0"/>
      <w:r w:rsidRPr="002C290B">
        <w:rPr>
          <w:rFonts w:ascii="Times New Roman" w:hAnsi="Times New Roman" w:cs="Times New Roman"/>
          <w:sz w:val="24"/>
          <w:szCs w:val="24"/>
        </w:rPr>
        <w:t>, at der ikke skal udlægges nye bebyggelsesområder, hvis der er andre muligheder for udvidelse af byer m.v. – og der er mange andre muligheder i kommunen for udlæg af arealer til fritidsbebyggelse.</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Området mellem Stadil og Ringkøbing Fjorde har store landskabelige og kulturhistoriske værdier, som med direktivet og den kommende bebyggelse bliver væsentligt forringede.</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Hertil kommer, at disse forringelser kun i begrænset omfang kompenseres med udtagelse af andre sommerhusarealer, herunder i områder med landskabelige værdier.</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De landskabelige værdier forringes i særlig grad af det ønskede vandland og hotel, hvis disse bygges i så stor højde, som der er lagt op til.</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Direktivet indebærer, at de nye sommerhusområde kommer til omfatte en stor del af det udlagte område til golfbane, og der kan derfor forventes et efterfølgende ønske om at udvide golfbanen til nye arealer med deraf følgende yderligere forringelser af de landskabelige værdier.</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 xml:space="preserve">Det store antal sommerhuse og ikke mindst det store vandland vil medføre et stort energibehov til opvarmning m.v. Hvis dette ikke tilgodeses ved omfattende isolering af husene, varmegenvinding og elektrisk drevne varmepumper i sommerhusområdet, vil det blive nødvendigt med yderligere </w:t>
      </w:r>
      <w:r w:rsidRPr="002C290B">
        <w:rPr>
          <w:rFonts w:ascii="Times New Roman" w:hAnsi="Times New Roman" w:cs="Times New Roman"/>
          <w:sz w:val="24"/>
          <w:szCs w:val="24"/>
        </w:rPr>
        <w:lastRenderedPageBreak/>
        <w:t>udbygning af vedvarende energianlæg udenfor området, hvis byrådets målsætninger skal tilgodeses – nye vindmølle- eller solcelleanlæg i det åbne land.</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 xml:space="preserve"> </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Den store udvidelse af sommerhusområdet i Søndervig med forventet over 600.000 yderligere overnatninger om året vil øge sliddet på de omgivende naturværdier, herunder i klitterne mod havet og i og omkring Ringkøbing Fjord.</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Klitterne vest for Søndervig er i forvejen stærkt udsatte af havstrømme og den intense trafik mellem sommerhuse, forretningscenter m.v. og havet.</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 xml:space="preserve">Den nordlige del af Ringkøbing Fjord er allerede nu stærkt præget af friluftsliv, især surfing, og det er vanskeligt at friholde særligt beskyttede arealer for disse indgribende aktiviteter. </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 xml:space="preserve">Der må også forventes et yderligere stærkt pres på kulturværdierne i Ringkøbing og Hvide Sande og påvirkning af dagliglivet i Ringkøbing og Hvide Sande med det resultat, at borgene i disse byer ikke vil bosætte sig i bymidten </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 xml:space="preserve">De for turisterne attraktive værdier i den omgivende natur og byerne risikerer at blive mindre attraktive, og de nye sommerhusområde med vandland m.v., som skulle forbedre turismen i kommunen, kan på sigt få den modsatte virkning. </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Det er forudsat, at den stærkt øgede mængde spildevand ledes til rensningsanlægget i Ringkøbing, og at overfladevand bibeholdes i området til nedsivning.</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 xml:space="preserve"> </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Den kraftige udvidelse af sommerhusbebyggelsen og de tilhørende faciliteter vil afføde en stor øget klimapåvirkning med mindre bebyggelse, vandland m.v. bliver CO2 neutral – og det netop på et tidspunkt hvor der er stor opmærksomhed på og behov at nedbringe klimapåvirkningen.</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Der er derfor brug for at direktivet fastslår som et krav, at den kommende bebyggelse, vandland m.v. bliver CO2 neutral og ikke bliver afhængig af tilførsel af hverken sort eller grøn energi udefra.</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Direktivet har også som konsekvens, at biltrafikken øges betragteligt og med øget CO2 belastning som resultat dels på grund af kørsel til og fra området, og dels på grund af de omfattende investeringer der er nødvendige for at tilgodese det allerede nu betydelige pres, der er og yderligere vil komme på trafiknettet.</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 xml:space="preserve"> </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Ovennævnte forbehold skal også ses i sammenhæng med den indirekte støtte samfundet via direktivet giver til projektet ved at ændre den tidligere tilladelse til et feriecenter til en tilladelse til et stort sommerhusområde.</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 xml:space="preserve"> </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lastRenderedPageBreak/>
        <w:t>På DN Ringkøbing-Skjerns vegne</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Per Mikkelsen</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 xml:space="preserve"> </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 xml:space="preserve"> </w:t>
      </w:r>
    </w:p>
    <w:p w:rsidR="002C290B" w:rsidRPr="002C290B" w:rsidRDefault="002C290B" w:rsidP="002C290B">
      <w:pPr>
        <w:rPr>
          <w:rFonts w:ascii="Times New Roman" w:hAnsi="Times New Roman" w:cs="Times New Roman"/>
          <w:sz w:val="24"/>
          <w:szCs w:val="24"/>
        </w:rPr>
      </w:pPr>
      <w:r w:rsidRPr="002C290B">
        <w:rPr>
          <w:rFonts w:ascii="Times New Roman" w:hAnsi="Times New Roman" w:cs="Times New Roman"/>
          <w:sz w:val="24"/>
          <w:szCs w:val="24"/>
        </w:rPr>
        <w:t xml:space="preserve"> </w:t>
      </w:r>
    </w:p>
    <w:sectPr w:rsidR="002C290B" w:rsidRPr="002C290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90B"/>
    <w:rsid w:val="002C290B"/>
    <w:rsid w:val="0079535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599</Words>
  <Characters>3659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jonnaodgaard@gmail.com</dc:creator>
  <cp:lastModifiedBy>jonnaodgaard@gmail.com</cp:lastModifiedBy>
  <cp:revision>1</cp:revision>
  <dcterms:created xsi:type="dcterms:W3CDTF">2019-05-23T09:39:00Z</dcterms:created>
  <dcterms:modified xsi:type="dcterms:W3CDTF">2019-05-23T09:41:00Z</dcterms:modified>
</cp:coreProperties>
</file>